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67B3" w14:textId="77777777" w:rsidR="008B7867" w:rsidRPr="004149E0" w:rsidRDefault="008B7867" w:rsidP="008B7867">
      <w:pPr>
        <w:jc w:val="center"/>
        <w:rPr>
          <w:b/>
          <w:color w:val="000000"/>
          <w:sz w:val="20"/>
          <w:szCs w:val="20"/>
        </w:rPr>
      </w:pPr>
      <w:r w:rsidRPr="004149E0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17C1F866" w14:textId="77777777" w:rsidR="008B7867" w:rsidRPr="004149E0" w:rsidRDefault="008B7867" w:rsidP="008B7867">
      <w:pPr>
        <w:jc w:val="center"/>
        <w:rPr>
          <w:b/>
          <w:color w:val="000000"/>
          <w:sz w:val="20"/>
          <w:szCs w:val="20"/>
        </w:rPr>
      </w:pPr>
      <w:r w:rsidRPr="004149E0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76327A4" w14:textId="77777777" w:rsidR="00A71E44" w:rsidRPr="004149E0" w:rsidRDefault="008B7867" w:rsidP="008B7867">
      <w:pPr>
        <w:jc w:val="center"/>
        <w:rPr>
          <w:b/>
          <w:sz w:val="20"/>
          <w:szCs w:val="20"/>
        </w:rPr>
      </w:pPr>
      <w:r w:rsidRPr="004149E0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01F4761B" w14:textId="77777777" w:rsidR="00A71E44" w:rsidRPr="004149E0" w:rsidRDefault="00A71E44" w:rsidP="00A71E44">
      <w:pPr>
        <w:jc w:val="center"/>
        <w:rPr>
          <w:b/>
          <w:sz w:val="20"/>
          <w:szCs w:val="20"/>
          <w:lang w:val="kk-KZ"/>
        </w:rPr>
      </w:pPr>
    </w:p>
    <w:p w14:paraId="1A638DC7" w14:textId="77777777" w:rsidR="00A71E44" w:rsidRPr="004149E0" w:rsidRDefault="00A71E44" w:rsidP="00A71E44">
      <w:pPr>
        <w:jc w:val="center"/>
        <w:rPr>
          <w:b/>
          <w:sz w:val="20"/>
          <w:szCs w:val="20"/>
        </w:rPr>
      </w:pPr>
    </w:p>
    <w:p w14:paraId="7842C5F6" w14:textId="2D6CFB3C" w:rsidR="005B29C5" w:rsidRDefault="005B29C5" w:rsidP="00A71E44">
      <w:pPr>
        <w:jc w:val="center"/>
        <w:rPr>
          <w:b/>
          <w:sz w:val="20"/>
          <w:szCs w:val="20"/>
        </w:rPr>
      </w:pPr>
    </w:p>
    <w:p w14:paraId="48EEECC9" w14:textId="10FEB982" w:rsidR="004149E0" w:rsidRDefault="004149E0" w:rsidP="00A71E44">
      <w:pPr>
        <w:jc w:val="center"/>
        <w:rPr>
          <w:b/>
          <w:sz w:val="20"/>
          <w:szCs w:val="20"/>
        </w:rPr>
      </w:pPr>
    </w:p>
    <w:p w14:paraId="171F6594" w14:textId="2A889ED5" w:rsidR="004149E0" w:rsidRDefault="004149E0" w:rsidP="00A71E44">
      <w:pPr>
        <w:jc w:val="center"/>
        <w:rPr>
          <w:b/>
          <w:sz w:val="20"/>
          <w:szCs w:val="20"/>
        </w:rPr>
      </w:pPr>
    </w:p>
    <w:p w14:paraId="56421078" w14:textId="3F7EA32F" w:rsidR="004149E0" w:rsidRDefault="004149E0" w:rsidP="00A71E44">
      <w:pPr>
        <w:jc w:val="center"/>
        <w:rPr>
          <w:b/>
          <w:sz w:val="20"/>
          <w:szCs w:val="20"/>
        </w:rPr>
      </w:pPr>
    </w:p>
    <w:p w14:paraId="784728DF" w14:textId="77777777" w:rsidR="004149E0" w:rsidRPr="004149E0" w:rsidRDefault="004149E0" w:rsidP="00A71E44">
      <w:pPr>
        <w:jc w:val="center"/>
        <w:rPr>
          <w:b/>
          <w:sz w:val="20"/>
          <w:szCs w:val="20"/>
        </w:rPr>
      </w:pPr>
    </w:p>
    <w:p w14:paraId="34B167D4" w14:textId="77777777" w:rsidR="005B29C5" w:rsidRPr="004149E0" w:rsidRDefault="005B29C5" w:rsidP="00A71E44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4149E0" w14:paraId="05001687" w14:textId="77777777" w:rsidTr="00A71E44">
        <w:tc>
          <w:tcPr>
            <w:tcW w:w="4678" w:type="dxa"/>
          </w:tcPr>
          <w:p w14:paraId="14E8F46E" w14:textId="77777777" w:rsidR="00A71E44" w:rsidRPr="004149E0" w:rsidRDefault="00A71E44">
            <w:pPr>
              <w:jc w:val="both"/>
              <w:rPr>
                <w:sz w:val="20"/>
                <w:szCs w:val="20"/>
              </w:rPr>
            </w:pPr>
          </w:p>
          <w:p w14:paraId="47F5CD38" w14:textId="77777777" w:rsidR="00A71E44" w:rsidRPr="004149E0" w:rsidRDefault="00A71E44">
            <w:pPr>
              <w:jc w:val="both"/>
              <w:rPr>
                <w:b/>
                <w:sz w:val="20"/>
                <w:szCs w:val="20"/>
              </w:rPr>
            </w:pPr>
          </w:p>
          <w:p w14:paraId="3BCEAC18" w14:textId="77777777" w:rsidR="00A71E44" w:rsidRPr="004149E0" w:rsidRDefault="00A71E44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ACEAE4" w14:textId="77777777" w:rsidR="005B29C5" w:rsidRPr="004149E0" w:rsidRDefault="005B29C5" w:rsidP="005B29C5">
            <w:pPr>
              <w:jc w:val="right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Утверждено</w:t>
            </w:r>
          </w:p>
          <w:p w14:paraId="3EBBDBF5" w14:textId="77777777" w:rsidR="005B29C5" w:rsidRPr="004149E0" w:rsidRDefault="005B29C5" w:rsidP="005B29C5">
            <w:pPr>
              <w:jc w:val="right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Декан  факультета</w:t>
            </w:r>
          </w:p>
          <w:p w14:paraId="47F22983" w14:textId="77777777" w:rsidR="005B29C5" w:rsidRPr="004149E0" w:rsidRDefault="005B29C5" w:rsidP="005B29C5">
            <w:pPr>
              <w:jc w:val="right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______________ Б.У. Джолдасбекова</w:t>
            </w:r>
          </w:p>
          <w:p w14:paraId="302F5976" w14:textId="40EF0A5A" w:rsidR="005B29C5" w:rsidRPr="004149E0" w:rsidRDefault="005B29C5" w:rsidP="005B29C5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</w:rPr>
              <w:t>Протокол № ___ ___________ 202</w:t>
            </w:r>
            <w:r w:rsidR="004149E0">
              <w:rPr>
                <w:sz w:val="20"/>
                <w:szCs w:val="20"/>
                <w:lang w:val="en-US"/>
              </w:rPr>
              <w:t>2</w:t>
            </w:r>
            <w:r w:rsidRPr="004149E0">
              <w:rPr>
                <w:sz w:val="20"/>
                <w:szCs w:val="20"/>
              </w:rPr>
              <w:t xml:space="preserve"> г.</w:t>
            </w:r>
          </w:p>
          <w:p w14:paraId="2387D9AA" w14:textId="77777777" w:rsidR="0099692A" w:rsidRPr="004149E0" w:rsidRDefault="0099692A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2DB60169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3A60EAE4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33200D30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6FA6B48A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6969049F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7CE33694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33B1BE68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44E27253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  <w:p w14:paraId="3E48AC20" w14:textId="77777777" w:rsidR="005B29C5" w:rsidRPr="004149E0" w:rsidRDefault="005B29C5" w:rsidP="0099692A">
            <w:pPr>
              <w:ind w:firstLine="35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6F6CF6C8" w14:textId="77777777" w:rsidR="005B29C5" w:rsidRPr="004149E0" w:rsidRDefault="005B29C5" w:rsidP="005B29C5">
      <w:pPr>
        <w:jc w:val="center"/>
        <w:rPr>
          <w:b/>
          <w:sz w:val="20"/>
          <w:szCs w:val="20"/>
        </w:rPr>
      </w:pPr>
    </w:p>
    <w:p w14:paraId="42444A45" w14:textId="77777777" w:rsidR="005B29C5" w:rsidRPr="004149E0" w:rsidRDefault="005B29C5" w:rsidP="005B29C5">
      <w:pPr>
        <w:contextualSpacing/>
        <w:mirrorIndents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УЧЕБНО-МЕТОДИЧЕСКИЙ КОМПЛЕКС ДИСЦИПЛИНЫ</w:t>
      </w:r>
    </w:p>
    <w:p w14:paraId="50E21D65" w14:textId="77777777" w:rsidR="005B29C5" w:rsidRPr="004149E0" w:rsidRDefault="005B29C5" w:rsidP="005B29C5">
      <w:pPr>
        <w:rPr>
          <w:sz w:val="20"/>
          <w:szCs w:val="20"/>
        </w:rPr>
      </w:pPr>
    </w:p>
    <w:p w14:paraId="0D8E8DDA" w14:textId="77777777" w:rsidR="005B29C5" w:rsidRPr="004149E0" w:rsidRDefault="005B29C5" w:rsidP="005B29C5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>Код: VIYa2209 «Второй иностранный язык (уровень В1)»</w:t>
      </w:r>
    </w:p>
    <w:p w14:paraId="30E495B9" w14:textId="77777777" w:rsidR="005B29C5" w:rsidRPr="004149E0" w:rsidRDefault="005B29C5" w:rsidP="005B29C5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>Образовательная программа: "6B0230</w:t>
      </w:r>
      <w:r w:rsidR="0017293E" w:rsidRPr="004149E0">
        <w:rPr>
          <w:sz w:val="20"/>
          <w:szCs w:val="20"/>
        </w:rPr>
        <w:t>4</w:t>
      </w:r>
      <w:r w:rsidRPr="004149E0">
        <w:rPr>
          <w:sz w:val="20"/>
          <w:szCs w:val="20"/>
        </w:rPr>
        <w:t xml:space="preserve"> – </w:t>
      </w:r>
      <w:r w:rsidR="0017293E" w:rsidRPr="004149E0">
        <w:rPr>
          <w:sz w:val="20"/>
          <w:szCs w:val="20"/>
        </w:rPr>
        <w:t>Переводческое дело</w:t>
      </w:r>
      <w:r w:rsidRPr="004149E0">
        <w:rPr>
          <w:sz w:val="20"/>
          <w:szCs w:val="20"/>
        </w:rPr>
        <w:t>"</w:t>
      </w:r>
    </w:p>
    <w:p w14:paraId="4C50B685" w14:textId="77777777" w:rsidR="005B29C5" w:rsidRPr="004149E0" w:rsidRDefault="005B29C5" w:rsidP="005B29C5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>"Бакалавриат"</w:t>
      </w:r>
    </w:p>
    <w:p w14:paraId="4F76DDC3" w14:textId="77777777" w:rsidR="00A71E44" w:rsidRPr="004149E0" w:rsidRDefault="00A71E44" w:rsidP="005B29C5">
      <w:pPr>
        <w:contextualSpacing/>
        <w:mirrorIndents/>
        <w:jc w:val="center"/>
        <w:rPr>
          <w:sz w:val="20"/>
          <w:szCs w:val="20"/>
        </w:rPr>
      </w:pPr>
    </w:p>
    <w:p w14:paraId="1E266CB1" w14:textId="77777777" w:rsidR="00A71E44" w:rsidRPr="004149E0" w:rsidRDefault="00A71E44" w:rsidP="00A71E44">
      <w:pPr>
        <w:jc w:val="center"/>
        <w:rPr>
          <w:sz w:val="20"/>
          <w:szCs w:val="20"/>
        </w:rPr>
      </w:pPr>
    </w:p>
    <w:p w14:paraId="43247687" w14:textId="77777777" w:rsidR="00A71E44" w:rsidRPr="004149E0" w:rsidRDefault="00A71E44" w:rsidP="00A71E44">
      <w:pPr>
        <w:jc w:val="center"/>
        <w:rPr>
          <w:sz w:val="20"/>
          <w:szCs w:val="20"/>
        </w:rPr>
      </w:pPr>
    </w:p>
    <w:p w14:paraId="68E3E3AB" w14:textId="77777777" w:rsidR="0099692A" w:rsidRPr="004149E0" w:rsidRDefault="0099692A" w:rsidP="00A71E44">
      <w:pPr>
        <w:jc w:val="center"/>
        <w:rPr>
          <w:sz w:val="20"/>
          <w:szCs w:val="20"/>
        </w:rPr>
      </w:pPr>
    </w:p>
    <w:p w14:paraId="09A21408" w14:textId="77777777" w:rsidR="0099692A" w:rsidRPr="004149E0" w:rsidRDefault="0099692A" w:rsidP="00A71E44">
      <w:pPr>
        <w:jc w:val="center"/>
        <w:rPr>
          <w:sz w:val="20"/>
          <w:szCs w:val="20"/>
        </w:rPr>
      </w:pPr>
    </w:p>
    <w:p w14:paraId="29E72284" w14:textId="77777777" w:rsidR="0099692A" w:rsidRPr="004149E0" w:rsidRDefault="0099692A" w:rsidP="00A71E44">
      <w:pPr>
        <w:jc w:val="center"/>
        <w:rPr>
          <w:sz w:val="20"/>
          <w:szCs w:val="20"/>
        </w:rPr>
      </w:pPr>
    </w:p>
    <w:p w14:paraId="2323F0DB" w14:textId="77777777" w:rsidR="00C94E63" w:rsidRPr="004149E0" w:rsidRDefault="00C94E63" w:rsidP="00A71E44">
      <w:pPr>
        <w:jc w:val="center"/>
        <w:rPr>
          <w:sz w:val="20"/>
          <w:szCs w:val="20"/>
        </w:rPr>
      </w:pPr>
    </w:p>
    <w:p w14:paraId="34DBBF4D" w14:textId="77777777" w:rsidR="00A71E44" w:rsidRPr="004149E0" w:rsidRDefault="00A71E44" w:rsidP="00A71E44">
      <w:pPr>
        <w:jc w:val="center"/>
        <w:rPr>
          <w:sz w:val="20"/>
          <w:szCs w:val="20"/>
        </w:rPr>
      </w:pPr>
    </w:p>
    <w:p w14:paraId="6D46BA39" w14:textId="77777777" w:rsidR="00A71E44" w:rsidRPr="004149E0" w:rsidRDefault="00A71E44" w:rsidP="00A71E44">
      <w:pPr>
        <w:jc w:val="center"/>
        <w:rPr>
          <w:sz w:val="20"/>
          <w:szCs w:val="20"/>
        </w:rPr>
      </w:pPr>
    </w:p>
    <w:p w14:paraId="4D6300F6" w14:textId="77777777" w:rsidR="00A71E44" w:rsidRPr="004149E0" w:rsidRDefault="00A71E44" w:rsidP="00A71E44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>Курс – 2</w:t>
      </w:r>
    </w:p>
    <w:p w14:paraId="6A28B8B4" w14:textId="77777777" w:rsidR="00A71E44" w:rsidRPr="004149E0" w:rsidRDefault="00A71E44" w:rsidP="00A71E44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 xml:space="preserve">Семестр – </w:t>
      </w:r>
      <w:r w:rsidR="002B46FF" w:rsidRPr="004149E0">
        <w:rPr>
          <w:sz w:val="20"/>
          <w:szCs w:val="20"/>
        </w:rPr>
        <w:t>4</w:t>
      </w:r>
    </w:p>
    <w:p w14:paraId="3742BB57" w14:textId="77777777" w:rsidR="00A71E44" w:rsidRPr="004149E0" w:rsidRDefault="00A71E44" w:rsidP="00A71E44">
      <w:pPr>
        <w:jc w:val="center"/>
        <w:rPr>
          <w:sz w:val="20"/>
          <w:szCs w:val="20"/>
        </w:rPr>
      </w:pPr>
      <w:r w:rsidRPr="004149E0">
        <w:rPr>
          <w:sz w:val="20"/>
          <w:szCs w:val="20"/>
        </w:rPr>
        <w:t>Кол-во кредитов – 3</w:t>
      </w:r>
    </w:p>
    <w:p w14:paraId="1619CC4E" w14:textId="77777777" w:rsidR="00A71E44" w:rsidRPr="004149E0" w:rsidRDefault="00A71E44" w:rsidP="00A71E44">
      <w:pPr>
        <w:jc w:val="both"/>
        <w:rPr>
          <w:sz w:val="20"/>
          <w:szCs w:val="20"/>
        </w:rPr>
      </w:pPr>
    </w:p>
    <w:p w14:paraId="76BF7BB0" w14:textId="77777777" w:rsidR="00A71E44" w:rsidRPr="004149E0" w:rsidRDefault="00A71E44" w:rsidP="00A71E44">
      <w:pPr>
        <w:jc w:val="both"/>
        <w:rPr>
          <w:sz w:val="20"/>
          <w:szCs w:val="20"/>
        </w:rPr>
      </w:pPr>
    </w:p>
    <w:p w14:paraId="2AF90759" w14:textId="77777777" w:rsidR="00A71E44" w:rsidRPr="004149E0" w:rsidRDefault="00A71E44" w:rsidP="00A71E44">
      <w:pPr>
        <w:jc w:val="center"/>
        <w:rPr>
          <w:rFonts w:eastAsia="Calibri"/>
          <w:b/>
          <w:sz w:val="20"/>
          <w:szCs w:val="20"/>
        </w:rPr>
      </w:pPr>
    </w:p>
    <w:p w14:paraId="2E9BB747" w14:textId="77777777" w:rsidR="00A71E44" w:rsidRPr="004149E0" w:rsidRDefault="00A71E44" w:rsidP="00A71E44">
      <w:pPr>
        <w:jc w:val="center"/>
        <w:rPr>
          <w:b/>
          <w:sz w:val="20"/>
          <w:szCs w:val="20"/>
        </w:rPr>
      </w:pPr>
    </w:p>
    <w:p w14:paraId="26D2DF62" w14:textId="77777777" w:rsidR="00A71E44" w:rsidRPr="004149E0" w:rsidRDefault="00A71E44" w:rsidP="00A71E44">
      <w:pPr>
        <w:jc w:val="center"/>
        <w:rPr>
          <w:b/>
          <w:sz w:val="20"/>
          <w:szCs w:val="20"/>
        </w:rPr>
      </w:pPr>
    </w:p>
    <w:p w14:paraId="02D07C1C" w14:textId="5CF7FB4E" w:rsidR="00C94E63" w:rsidRDefault="00C94E63" w:rsidP="005B29C5">
      <w:pPr>
        <w:spacing w:after="120"/>
        <w:rPr>
          <w:b/>
          <w:sz w:val="20"/>
          <w:szCs w:val="20"/>
        </w:rPr>
      </w:pPr>
    </w:p>
    <w:p w14:paraId="3070C8C3" w14:textId="71D2AA1E" w:rsidR="004149E0" w:rsidRDefault="004149E0" w:rsidP="005B29C5">
      <w:pPr>
        <w:spacing w:after="120"/>
        <w:rPr>
          <w:b/>
          <w:sz w:val="20"/>
          <w:szCs w:val="20"/>
        </w:rPr>
      </w:pPr>
    </w:p>
    <w:p w14:paraId="39D53377" w14:textId="43242BBB" w:rsidR="004149E0" w:rsidRDefault="004149E0" w:rsidP="005B29C5">
      <w:pPr>
        <w:spacing w:after="120"/>
        <w:rPr>
          <w:b/>
          <w:sz w:val="20"/>
          <w:szCs w:val="20"/>
        </w:rPr>
      </w:pPr>
    </w:p>
    <w:p w14:paraId="5DAE740E" w14:textId="08A73619" w:rsidR="004149E0" w:rsidRDefault="004149E0" w:rsidP="005B29C5">
      <w:pPr>
        <w:spacing w:after="120"/>
        <w:rPr>
          <w:b/>
          <w:sz w:val="20"/>
          <w:szCs w:val="20"/>
        </w:rPr>
      </w:pPr>
    </w:p>
    <w:p w14:paraId="11D31DF9" w14:textId="6B319878" w:rsidR="004149E0" w:rsidRDefault="004149E0" w:rsidP="005B29C5">
      <w:pPr>
        <w:spacing w:after="120"/>
        <w:rPr>
          <w:b/>
          <w:sz w:val="20"/>
          <w:szCs w:val="20"/>
        </w:rPr>
      </w:pPr>
    </w:p>
    <w:p w14:paraId="68B32A94" w14:textId="77777777" w:rsidR="004149E0" w:rsidRPr="004149E0" w:rsidRDefault="004149E0" w:rsidP="005B29C5">
      <w:pPr>
        <w:spacing w:after="120"/>
        <w:rPr>
          <w:b/>
          <w:sz w:val="20"/>
          <w:szCs w:val="20"/>
        </w:rPr>
      </w:pPr>
    </w:p>
    <w:p w14:paraId="1335F8EB" w14:textId="77777777" w:rsidR="00C94E63" w:rsidRPr="004149E0" w:rsidRDefault="00C94E63" w:rsidP="00A71E44">
      <w:pPr>
        <w:spacing w:after="120"/>
        <w:jc w:val="center"/>
        <w:rPr>
          <w:b/>
          <w:sz w:val="20"/>
          <w:szCs w:val="20"/>
        </w:rPr>
      </w:pPr>
    </w:p>
    <w:p w14:paraId="189B1270" w14:textId="77777777" w:rsidR="00A71E44" w:rsidRPr="004149E0" w:rsidRDefault="00A71E44" w:rsidP="00A71E44">
      <w:pPr>
        <w:spacing w:after="120"/>
        <w:jc w:val="center"/>
        <w:rPr>
          <w:b/>
          <w:sz w:val="20"/>
          <w:szCs w:val="20"/>
        </w:rPr>
      </w:pPr>
    </w:p>
    <w:p w14:paraId="101F0C9C" w14:textId="77777777" w:rsidR="00A71E44" w:rsidRPr="004149E0" w:rsidRDefault="00A71E44" w:rsidP="00A71E44">
      <w:pPr>
        <w:spacing w:after="120"/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Алматы 202</w:t>
      </w:r>
      <w:r w:rsidR="005B29C5" w:rsidRPr="004149E0">
        <w:rPr>
          <w:b/>
          <w:sz w:val="20"/>
          <w:szCs w:val="20"/>
        </w:rPr>
        <w:t>2</w:t>
      </w:r>
    </w:p>
    <w:p w14:paraId="12337FD0" w14:textId="77777777" w:rsidR="008F1256" w:rsidRPr="004149E0" w:rsidRDefault="008F1256" w:rsidP="008F125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4149E0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5CBAF872" w14:textId="77777777" w:rsidR="008F1256" w:rsidRPr="004149E0" w:rsidRDefault="008F1256" w:rsidP="008F125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4149E0">
        <w:rPr>
          <w:bCs/>
          <w:kern w:val="32"/>
          <w:sz w:val="20"/>
          <w:szCs w:val="20"/>
        </w:rPr>
        <w:t>С.В. Новиковой</w:t>
      </w:r>
    </w:p>
    <w:p w14:paraId="0BDA1BDD" w14:textId="77777777" w:rsidR="008F1256" w:rsidRPr="004149E0" w:rsidRDefault="008F1256" w:rsidP="008F1256">
      <w:pPr>
        <w:jc w:val="both"/>
        <w:rPr>
          <w:rFonts w:eastAsia="Calibri"/>
          <w:sz w:val="20"/>
          <w:szCs w:val="20"/>
        </w:rPr>
      </w:pPr>
    </w:p>
    <w:p w14:paraId="496B96B8" w14:textId="0D9E15A6" w:rsidR="008F1256" w:rsidRDefault="008F1256" w:rsidP="008F1256">
      <w:pPr>
        <w:jc w:val="both"/>
        <w:rPr>
          <w:sz w:val="20"/>
          <w:szCs w:val="20"/>
        </w:rPr>
      </w:pPr>
    </w:p>
    <w:p w14:paraId="04B131F0" w14:textId="1CD5733F" w:rsidR="004149E0" w:rsidRDefault="004149E0" w:rsidP="008F1256">
      <w:pPr>
        <w:jc w:val="both"/>
        <w:rPr>
          <w:sz w:val="20"/>
          <w:szCs w:val="20"/>
        </w:rPr>
      </w:pPr>
    </w:p>
    <w:p w14:paraId="43B2EE0F" w14:textId="42639BCD" w:rsidR="004149E0" w:rsidRDefault="004149E0" w:rsidP="008F1256">
      <w:pPr>
        <w:jc w:val="both"/>
        <w:rPr>
          <w:sz w:val="20"/>
          <w:szCs w:val="20"/>
        </w:rPr>
      </w:pPr>
    </w:p>
    <w:p w14:paraId="025CE5F6" w14:textId="77777777" w:rsidR="004149E0" w:rsidRPr="004149E0" w:rsidRDefault="004149E0" w:rsidP="008F1256">
      <w:pPr>
        <w:jc w:val="both"/>
        <w:rPr>
          <w:sz w:val="20"/>
          <w:szCs w:val="20"/>
        </w:rPr>
      </w:pPr>
    </w:p>
    <w:p w14:paraId="3F81FBD7" w14:textId="77777777" w:rsidR="008F1256" w:rsidRPr="004149E0" w:rsidRDefault="008F1256" w:rsidP="008F1256">
      <w:pPr>
        <w:jc w:val="both"/>
        <w:rPr>
          <w:sz w:val="20"/>
          <w:szCs w:val="20"/>
        </w:rPr>
      </w:pPr>
    </w:p>
    <w:p w14:paraId="78A74FA1" w14:textId="77777777" w:rsidR="008F1256" w:rsidRPr="004149E0" w:rsidRDefault="008F1256" w:rsidP="008F1256">
      <w:pPr>
        <w:jc w:val="both"/>
        <w:rPr>
          <w:sz w:val="20"/>
          <w:szCs w:val="20"/>
        </w:rPr>
      </w:pPr>
      <w:r w:rsidRPr="004149E0">
        <w:rPr>
          <w:sz w:val="20"/>
          <w:szCs w:val="20"/>
        </w:rPr>
        <w:t xml:space="preserve">На основании учебного плана по образовательной программе </w:t>
      </w:r>
      <w:r w:rsidR="0017293E" w:rsidRPr="004149E0">
        <w:rPr>
          <w:sz w:val="20"/>
          <w:szCs w:val="20"/>
        </w:rPr>
        <w:t>"6B02304 – Переводческое дело"</w:t>
      </w:r>
    </w:p>
    <w:p w14:paraId="45A6BC3D" w14:textId="77777777" w:rsidR="008F1256" w:rsidRPr="004149E0" w:rsidRDefault="008F1256" w:rsidP="008F1256">
      <w:pPr>
        <w:jc w:val="both"/>
        <w:rPr>
          <w:sz w:val="20"/>
          <w:szCs w:val="20"/>
        </w:rPr>
      </w:pPr>
    </w:p>
    <w:p w14:paraId="2890479A" w14:textId="77777777" w:rsidR="008F1256" w:rsidRPr="004149E0" w:rsidRDefault="008F1256" w:rsidP="008F1256">
      <w:pPr>
        <w:jc w:val="both"/>
        <w:rPr>
          <w:sz w:val="20"/>
          <w:szCs w:val="20"/>
        </w:rPr>
      </w:pPr>
    </w:p>
    <w:p w14:paraId="4217B7CF" w14:textId="77777777" w:rsidR="008F1256" w:rsidRPr="004149E0" w:rsidRDefault="008F1256" w:rsidP="008F1256">
      <w:pPr>
        <w:jc w:val="both"/>
        <w:rPr>
          <w:sz w:val="20"/>
          <w:szCs w:val="20"/>
        </w:rPr>
      </w:pPr>
    </w:p>
    <w:p w14:paraId="22F36A60" w14:textId="40EEC3B7" w:rsidR="008F1256" w:rsidRDefault="008F1256" w:rsidP="008F1256">
      <w:pPr>
        <w:jc w:val="both"/>
        <w:rPr>
          <w:sz w:val="20"/>
          <w:szCs w:val="20"/>
        </w:rPr>
      </w:pPr>
    </w:p>
    <w:p w14:paraId="22D729E9" w14:textId="336FA5BD" w:rsidR="004149E0" w:rsidRDefault="004149E0" w:rsidP="008F1256">
      <w:pPr>
        <w:jc w:val="both"/>
        <w:rPr>
          <w:sz w:val="20"/>
          <w:szCs w:val="20"/>
        </w:rPr>
      </w:pPr>
    </w:p>
    <w:p w14:paraId="5D36122F" w14:textId="77777777" w:rsidR="004149E0" w:rsidRPr="004149E0" w:rsidRDefault="004149E0" w:rsidP="008F1256">
      <w:pPr>
        <w:jc w:val="both"/>
        <w:rPr>
          <w:sz w:val="20"/>
          <w:szCs w:val="20"/>
        </w:rPr>
      </w:pPr>
    </w:p>
    <w:p w14:paraId="6F44A71C" w14:textId="77777777" w:rsidR="008F1256" w:rsidRPr="004149E0" w:rsidRDefault="008F1256" w:rsidP="008F1256">
      <w:pPr>
        <w:jc w:val="both"/>
        <w:rPr>
          <w:sz w:val="20"/>
          <w:szCs w:val="20"/>
        </w:rPr>
      </w:pPr>
    </w:p>
    <w:p w14:paraId="37CBCCE4" w14:textId="77777777" w:rsidR="008F1256" w:rsidRPr="004149E0" w:rsidRDefault="008F1256" w:rsidP="008F1256">
      <w:pPr>
        <w:rPr>
          <w:sz w:val="20"/>
          <w:szCs w:val="20"/>
        </w:rPr>
      </w:pPr>
      <w:r w:rsidRPr="004149E0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0801A13" w14:textId="7D24F37E" w:rsidR="008F1256" w:rsidRPr="004149E0" w:rsidRDefault="008F1256" w:rsidP="008F1256">
      <w:pPr>
        <w:rPr>
          <w:sz w:val="20"/>
          <w:szCs w:val="20"/>
        </w:rPr>
      </w:pPr>
      <w:r w:rsidRPr="004149E0">
        <w:rPr>
          <w:sz w:val="20"/>
          <w:szCs w:val="20"/>
        </w:rPr>
        <w:t>протокол № ____ _________202</w:t>
      </w:r>
      <w:r w:rsidR="004149E0">
        <w:rPr>
          <w:sz w:val="20"/>
          <w:szCs w:val="20"/>
          <w:lang w:val="en-US"/>
        </w:rPr>
        <w:t>2</w:t>
      </w:r>
      <w:r w:rsidRPr="004149E0">
        <w:rPr>
          <w:sz w:val="20"/>
          <w:szCs w:val="20"/>
        </w:rPr>
        <w:t xml:space="preserve"> г.,</w:t>
      </w:r>
    </w:p>
    <w:p w14:paraId="6D751D2C" w14:textId="77777777" w:rsidR="008F1256" w:rsidRPr="004149E0" w:rsidRDefault="008F1256" w:rsidP="008F1256">
      <w:pPr>
        <w:rPr>
          <w:sz w:val="20"/>
          <w:szCs w:val="20"/>
        </w:rPr>
      </w:pPr>
    </w:p>
    <w:p w14:paraId="40ED0BC2" w14:textId="7E647CB2" w:rsidR="008F1256" w:rsidRDefault="008F1256" w:rsidP="008F1256">
      <w:pPr>
        <w:rPr>
          <w:sz w:val="20"/>
          <w:szCs w:val="20"/>
        </w:rPr>
      </w:pPr>
    </w:p>
    <w:p w14:paraId="7010C0E2" w14:textId="4DC480A2" w:rsidR="004149E0" w:rsidRDefault="004149E0" w:rsidP="008F1256">
      <w:pPr>
        <w:rPr>
          <w:sz w:val="20"/>
          <w:szCs w:val="20"/>
        </w:rPr>
      </w:pPr>
    </w:p>
    <w:p w14:paraId="06879B4D" w14:textId="1B5D8149" w:rsidR="004149E0" w:rsidRDefault="004149E0" w:rsidP="008F1256">
      <w:pPr>
        <w:rPr>
          <w:sz w:val="20"/>
          <w:szCs w:val="20"/>
        </w:rPr>
      </w:pPr>
    </w:p>
    <w:p w14:paraId="6D359CB7" w14:textId="3CCA1875" w:rsidR="004149E0" w:rsidRDefault="004149E0" w:rsidP="008F1256">
      <w:pPr>
        <w:rPr>
          <w:sz w:val="20"/>
          <w:szCs w:val="20"/>
        </w:rPr>
      </w:pPr>
    </w:p>
    <w:p w14:paraId="301923A3" w14:textId="77777777" w:rsidR="004149E0" w:rsidRPr="004149E0" w:rsidRDefault="004149E0" w:rsidP="008F1256">
      <w:pPr>
        <w:rPr>
          <w:sz w:val="20"/>
          <w:szCs w:val="20"/>
        </w:rPr>
      </w:pPr>
    </w:p>
    <w:p w14:paraId="60E8E52B" w14:textId="77777777" w:rsidR="008F1256" w:rsidRPr="004149E0" w:rsidRDefault="008F1256" w:rsidP="008F1256">
      <w:pPr>
        <w:spacing w:after="120"/>
        <w:rPr>
          <w:sz w:val="20"/>
          <w:szCs w:val="20"/>
        </w:rPr>
      </w:pPr>
      <w:r w:rsidRPr="004149E0">
        <w:rPr>
          <w:sz w:val="20"/>
          <w:szCs w:val="20"/>
        </w:rPr>
        <w:t xml:space="preserve">Зав. кафедрой ________________ М.М. Аймагамбетова                                   </w:t>
      </w:r>
    </w:p>
    <w:p w14:paraId="61AC9EB3" w14:textId="77777777" w:rsidR="008F1256" w:rsidRPr="004149E0" w:rsidRDefault="008F1256" w:rsidP="008F1256">
      <w:pPr>
        <w:spacing w:after="120"/>
        <w:rPr>
          <w:sz w:val="20"/>
          <w:szCs w:val="20"/>
        </w:rPr>
      </w:pPr>
    </w:p>
    <w:p w14:paraId="36513170" w14:textId="77777777" w:rsidR="008F1256" w:rsidRPr="004149E0" w:rsidRDefault="008F1256" w:rsidP="008F1256">
      <w:pPr>
        <w:spacing w:after="120"/>
        <w:rPr>
          <w:sz w:val="20"/>
          <w:szCs w:val="20"/>
        </w:rPr>
      </w:pPr>
    </w:p>
    <w:p w14:paraId="63E26B8E" w14:textId="77777777" w:rsidR="008F1256" w:rsidRPr="004149E0" w:rsidRDefault="008F1256" w:rsidP="008F1256">
      <w:pPr>
        <w:rPr>
          <w:sz w:val="20"/>
          <w:szCs w:val="20"/>
        </w:rPr>
      </w:pPr>
      <w:r w:rsidRPr="004149E0">
        <w:rPr>
          <w:sz w:val="20"/>
          <w:szCs w:val="20"/>
        </w:rPr>
        <w:t xml:space="preserve">                     </w:t>
      </w:r>
    </w:p>
    <w:p w14:paraId="6BC07E68" w14:textId="77777777" w:rsidR="004149E0" w:rsidRDefault="008F1256" w:rsidP="008F1256">
      <w:pPr>
        <w:rPr>
          <w:sz w:val="20"/>
          <w:szCs w:val="20"/>
        </w:rPr>
      </w:pPr>
      <w:r w:rsidRPr="004149E0">
        <w:rPr>
          <w:sz w:val="20"/>
          <w:szCs w:val="20"/>
        </w:rPr>
        <w:t xml:space="preserve">            </w:t>
      </w:r>
    </w:p>
    <w:p w14:paraId="6B548A4B" w14:textId="77777777" w:rsidR="004149E0" w:rsidRDefault="004149E0" w:rsidP="008F1256">
      <w:pPr>
        <w:rPr>
          <w:sz w:val="20"/>
          <w:szCs w:val="20"/>
        </w:rPr>
      </w:pPr>
    </w:p>
    <w:p w14:paraId="00450693" w14:textId="52BE5876" w:rsidR="008F1256" w:rsidRPr="004149E0" w:rsidRDefault="008F1256" w:rsidP="008F1256">
      <w:pPr>
        <w:rPr>
          <w:sz w:val="20"/>
          <w:szCs w:val="20"/>
        </w:rPr>
      </w:pPr>
      <w:r w:rsidRPr="004149E0">
        <w:rPr>
          <w:sz w:val="20"/>
          <w:szCs w:val="20"/>
        </w:rPr>
        <w:t xml:space="preserve">  </w:t>
      </w:r>
    </w:p>
    <w:p w14:paraId="7319DCA9" w14:textId="77777777" w:rsidR="008F1256" w:rsidRPr="004149E0" w:rsidRDefault="008F1256" w:rsidP="008F1256">
      <w:pPr>
        <w:ind w:firstLine="720"/>
        <w:rPr>
          <w:sz w:val="20"/>
          <w:szCs w:val="20"/>
        </w:rPr>
      </w:pPr>
    </w:p>
    <w:p w14:paraId="4233467E" w14:textId="77777777" w:rsidR="008F1256" w:rsidRPr="004149E0" w:rsidRDefault="008F1256" w:rsidP="008F1256">
      <w:pPr>
        <w:rPr>
          <w:sz w:val="20"/>
          <w:szCs w:val="20"/>
        </w:rPr>
      </w:pPr>
    </w:p>
    <w:p w14:paraId="442424D1" w14:textId="77777777" w:rsidR="008F1256" w:rsidRPr="004149E0" w:rsidRDefault="008F1256" w:rsidP="008F1256">
      <w:pPr>
        <w:autoSpaceDE w:val="0"/>
        <w:autoSpaceDN w:val="0"/>
        <w:adjustRightInd w:val="0"/>
        <w:rPr>
          <w:bCs/>
          <w:sz w:val="20"/>
          <w:szCs w:val="20"/>
        </w:rPr>
      </w:pPr>
      <w:r w:rsidRPr="004149E0">
        <w:rPr>
          <w:bCs/>
          <w:sz w:val="20"/>
          <w:szCs w:val="20"/>
        </w:rPr>
        <w:t>Рекомендовано методическим Советом факультета</w:t>
      </w:r>
    </w:p>
    <w:p w14:paraId="39A545FC" w14:textId="31732E25" w:rsidR="008F1256" w:rsidRPr="004149E0" w:rsidRDefault="008F1256" w:rsidP="008F1256">
      <w:pPr>
        <w:autoSpaceDE w:val="0"/>
        <w:autoSpaceDN w:val="0"/>
        <w:adjustRightInd w:val="0"/>
        <w:rPr>
          <w:bCs/>
          <w:sz w:val="20"/>
          <w:szCs w:val="20"/>
        </w:rPr>
      </w:pPr>
      <w:r w:rsidRPr="004149E0">
        <w:rPr>
          <w:bCs/>
          <w:sz w:val="20"/>
          <w:szCs w:val="20"/>
        </w:rPr>
        <w:t>протокол № ___ __________202</w:t>
      </w:r>
      <w:r w:rsidR="004149E0">
        <w:rPr>
          <w:bCs/>
          <w:sz w:val="20"/>
          <w:szCs w:val="20"/>
          <w:lang w:val="en-US"/>
        </w:rPr>
        <w:t>2</w:t>
      </w:r>
      <w:r w:rsidRPr="004149E0">
        <w:rPr>
          <w:bCs/>
          <w:sz w:val="20"/>
          <w:szCs w:val="20"/>
        </w:rPr>
        <w:t xml:space="preserve"> г., </w:t>
      </w:r>
    </w:p>
    <w:p w14:paraId="147AA925" w14:textId="77777777" w:rsidR="008F1256" w:rsidRPr="004149E0" w:rsidRDefault="008F1256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B7A6B1" w14:textId="2ABE00D5" w:rsidR="008F1256" w:rsidRDefault="008F1256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632B87B" w14:textId="72DC1D00" w:rsidR="004149E0" w:rsidRDefault="004149E0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516C6F" w14:textId="2BB9934D" w:rsidR="004149E0" w:rsidRDefault="004149E0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954B490" w14:textId="119FB126" w:rsidR="004149E0" w:rsidRDefault="004149E0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65BBCCF" w14:textId="786723A8" w:rsidR="004149E0" w:rsidRDefault="004149E0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7CFCD15" w14:textId="77777777" w:rsidR="004149E0" w:rsidRPr="004149E0" w:rsidRDefault="004149E0" w:rsidP="008F125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0829B42" w14:textId="77777777" w:rsidR="008F1256" w:rsidRPr="004149E0" w:rsidRDefault="008F1256" w:rsidP="008F125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149E0">
        <w:rPr>
          <w:bCs/>
          <w:sz w:val="20"/>
          <w:szCs w:val="20"/>
        </w:rPr>
        <w:t>Председатель методического Совета факультета __________ Л.В Екшембеева</w:t>
      </w:r>
    </w:p>
    <w:p w14:paraId="0D8B0D58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A8B9EB2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953CF35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F40F51A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07BFE8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65A22D7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AF759BE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E3A7403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3817474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5D460F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555E99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1B19C7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DB8CD6B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5AD71D1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9F420A3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594F284" w14:textId="77777777" w:rsidR="00A71E44" w:rsidRPr="004149E0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D5AFB82" w14:textId="77777777" w:rsidR="004149E0" w:rsidRPr="004149E0" w:rsidRDefault="004149E0" w:rsidP="00C01E3C">
      <w:pPr>
        <w:jc w:val="both"/>
        <w:rPr>
          <w:sz w:val="20"/>
          <w:szCs w:val="20"/>
        </w:rPr>
      </w:pPr>
    </w:p>
    <w:p w14:paraId="7E088B84" w14:textId="77777777" w:rsidR="00A71E44" w:rsidRPr="004149E0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8DD3C11" w14:textId="77777777" w:rsidR="00950F6F" w:rsidRPr="004149E0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lastRenderedPageBreak/>
        <w:t>СИЛЛАБУС</w:t>
      </w:r>
    </w:p>
    <w:p w14:paraId="31D99FB7" w14:textId="77777777" w:rsidR="004149E0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«Второй иностранный язык (уровень В1)</w:t>
      </w:r>
    </w:p>
    <w:p w14:paraId="4A562E6B" w14:textId="5EF681AC" w:rsidR="008F1256" w:rsidRPr="004149E0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 xml:space="preserve"> (немецкий, французский, английский, испанский, итальянский)»</w:t>
      </w:r>
    </w:p>
    <w:p w14:paraId="673F9B55" w14:textId="04D10F78" w:rsidR="00950F6F" w:rsidRDefault="008F1256" w:rsidP="008F1256">
      <w:pPr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ве</w:t>
      </w:r>
      <w:r w:rsidR="00950F6F" w:rsidRPr="004149E0">
        <w:rPr>
          <w:b/>
          <w:sz w:val="20"/>
          <w:szCs w:val="20"/>
        </w:rPr>
        <w:t>сенний семестр 202</w:t>
      </w:r>
      <w:r w:rsidR="004149E0">
        <w:rPr>
          <w:b/>
          <w:sz w:val="20"/>
          <w:szCs w:val="20"/>
          <w:lang w:val="en-US"/>
        </w:rPr>
        <w:t>2</w:t>
      </w:r>
      <w:r w:rsidR="00950F6F" w:rsidRPr="004149E0">
        <w:rPr>
          <w:b/>
          <w:sz w:val="20"/>
          <w:szCs w:val="20"/>
        </w:rPr>
        <w:t>-202</w:t>
      </w:r>
      <w:r w:rsidR="004149E0">
        <w:rPr>
          <w:b/>
          <w:sz w:val="20"/>
          <w:szCs w:val="20"/>
          <w:lang w:val="en-US"/>
        </w:rPr>
        <w:t>3</w:t>
      </w:r>
      <w:r w:rsidRPr="004149E0">
        <w:rPr>
          <w:b/>
          <w:sz w:val="20"/>
          <w:szCs w:val="20"/>
        </w:rPr>
        <w:t xml:space="preserve"> уч. год</w:t>
      </w:r>
    </w:p>
    <w:p w14:paraId="634B15DB" w14:textId="704E57DB" w:rsidR="004149E0" w:rsidRPr="004149E0" w:rsidRDefault="004149E0" w:rsidP="008F12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4149E0">
        <w:rPr>
          <w:b/>
          <w:sz w:val="20"/>
          <w:szCs w:val="20"/>
        </w:rPr>
        <w:t>о образовательной программе: "6B02304 – Переводческое дело"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1134"/>
        <w:gridCol w:w="851"/>
        <w:gridCol w:w="142"/>
        <w:gridCol w:w="850"/>
        <w:gridCol w:w="142"/>
        <w:gridCol w:w="992"/>
        <w:gridCol w:w="992"/>
        <w:gridCol w:w="1843"/>
        <w:gridCol w:w="26"/>
      </w:tblGrid>
      <w:tr w:rsidR="00950F6F" w:rsidRPr="004149E0" w14:paraId="39BE9297" w14:textId="77777777" w:rsidTr="004149E0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EB44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4BF1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5E40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A745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0319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17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4149E0" w14:paraId="4A983707" w14:textId="77777777" w:rsidTr="004149E0">
        <w:trPr>
          <w:trHeight w:val="26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74F5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D7F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4998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187E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968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A38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DD10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8E0D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F4131F" w:rsidRPr="004149E0" w14:paraId="33CB27C2" w14:textId="77777777" w:rsidTr="004149E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EB1F" w14:textId="77777777" w:rsidR="00950F6F" w:rsidRPr="004149E0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ED75" w14:textId="77777777" w:rsidR="00950F6F" w:rsidRPr="004149E0" w:rsidRDefault="008F1256" w:rsidP="002B4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«Второй иностранный язык (уровень В1) (немецкий, французский, английский, испанский, итальянский)»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A29B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ECF2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B8D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F87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F18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FD1" w14:textId="77777777" w:rsidR="00950F6F" w:rsidRPr="004149E0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en-US"/>
              </w:rPr>
              <w:t>5</w:t>
            </w:r>
            <w:r w:rsidR="00516B31" w:rsidRPr="004149E0">
              <w:rPr>
                <w:sz w:val="20"/>
                <w:szCs w:val="20"/>
              </w:rPr>
              <w:t>,2</w:t>
            </w:r>
          </w:p>
        </w:tc>
      </w:tr>
      <w:tr w:rsidR="00950F6F" w:rsidRPr="004149E0" w14:paraId="6F440BA4" w14:textId="77777777" w:rsidTr="008F1256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075C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149E0" w:rsidRPr="004149E0" w14:paraId="6B04936D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8DC3" w14:textId="77777777" w:rsidR="004149E0" w:rsidRPr="004149E0" w:rsidRDefault="004149E0" w:rsidP="0028029D">
            <w:pPr>
              <w:pStyle w:val="11"/>
              <w:rPr>
                <w:b/>
              </w:rPr>
            </w:pPr>
            <w:r w:rsidRPr="004149E0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3CFE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D3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5BE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356E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149E0" w:rsidRPr="004149E0" w14:paraId="5DFEAC96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ADF7" w14:textId="77777777" w:rsidR="004149E0" w:rsidRPr="004149E0" w:rsidRDefault="004149E0" w:rsidP="004D0008">
            <w:pPr>
              <w:pStyle w:val="11"/>
            </w:pPr>
            <w:r w:rsidRPr="004149E0">
              <w:t>Объяснительно-илюстративное,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AFD3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C59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755A" w14:textId="77777777" w:rsidR="004149E0" w:rsidRPr="004149E0" w:rsidRDefault="004149E0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62AE" w14:textId="77777777" w:rsidR="004149E0" w:rsidRPr="004149E0" w:rsidRDefault="004149E0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экзамен</w:t>
            </w:r>
          </w:p>
        </w:tc>
      </w:tr>
      <w:tr w:rsidR="000619D3" w:rsidRPr="004149E0" w14:paraId="1CABAEF3" w14:textId="77777777" w:rsidTr="004149E0">
        <w:trPr>
          <w:trHeight w:val="21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EE9B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6A4D" w14:textId="77777777" w:rsidR="000619D3" w:rsidRPr="004149E0" w:rsidRDefault="000619D3" w:rsidP="0028029D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7FC70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Оф./ч</w:t>
            </w:r>
          </w:p>
          <w:p w14:paraId="5E5C472D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9.00-11.50</w:t>
            </w:r>
          </w:p>
          <w:p w14:paraId="1523782B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четверг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5D5E7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По расписанию</w:t>
            </w:r>
          </w:p>
        </w:tc>
      </w:tr>
      <w:tr w:rsidR="000619D3" w:rsidRPr="004149E0" w14:paraId="64500F06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6451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149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834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F363F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EA5" w14:textId="77777777" w:rsidR="000619D3" w:rsidRPr="004149E0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4149E0" w14:paraId="2AD09881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4646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D741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9AC7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86AD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F7757CB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4149E0" w14:paraId="1CF6C3F6" w14:textId="77777777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2CC" w14:textId="77777777" w:rsidR="00950F6F" w:rsidRPr="004149E0" w:rsidRDefault="00950F6F" w:rsidP="0028029D">
            <w:pPr>
              <w:jc w:val="center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1C884C4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788"/>
        <w:gridCol w:w="29"/>
      </w:tblGrid>
      <w:tr w:rsidR="000A2228" w:rsidRPr="004149E0" w14:paraId="154667F6" w14:textId="77777777" w:rsidTr="000A2228">
        <w:tc>
          <w:tcPr>
            <w:tcW w:w="1986" w:type="dxa"/>
            <w:shd w:val="clear" w:color="auto" w:fill="auto"/>
          </w:tcPr>
          <w:p w14:paraId="449A2939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92C3743" w14:textId="77777777" w:rsidR="000A2228" w:rsidRPr="004149E0" w:rsidRDefault="000A2228" w:rsidP="00676A0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050F116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0A2228" w:rsidRPr="004149E0" w14:paraId="460C19EA" w14:textId="77777777" w:rsidTr="000A2228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490F1671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62DCD13A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4C5398A7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BCC83C2" w14:textId="561DF9A3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РО</w:t>
            </w:r>
            <w:r w:rsidRPr="004149E0">
              <w:rPr>
                <w:b/>
                <w:sz w:val="20"/>
                <w:szCs w:val="20"/>
              </w:rPr>
              <w:t xml:space="preserve"> </w:t>
            </w:r>
            <w:r w:rsidRPr="004149E0">
              <w:rPr>
                <w:b/>
                <w:sz w:val="20"/>
                <w:szCs w:val="20"/>
                <w:lang w:val="kk-KZ"/>
              </w:rPr>
              <w:t>1</w:t>
            </w:r>
            <w:r w:rsidRPr="004149E0">
              <w:rPr>
                <w:sz w:val="20"/>
                <w:szCs w:val="20"/>
                <w:lang w:val="kk-KZ"/>
              </w:rPr>
              <w:t xml:space="preserve">. </w:t>
            </w:r>
            <w:r w:rsidRPr="004149E0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0A2228" w:rsidRPr="004149E0" w14:paraId="03C392CB" w14:textId="77777777" w:rsidTr="000A2228">
        <w:tc>
          <w:tcPr>
            <w:tcW w:w="1986" w:type="dxa"/>
            <w:vMerge/>
            <w:shd w:val="clear" w:color="auto" w:fill="auto"/>
          </w:tcPr>
          <w:p w14:paraId="594B0B9C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F094533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0A2228" w:rsidRPr="004149E0" w14:paraId="013EBC6D" w14:textId="77777777" w:rsidTr="000A2228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00E33537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7D2CB0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 </w:t>
            </w:r>
            <w:r w:rsidRPr="004149E0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4149E0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0A2228" w:rsidRPr="004149E0" w14:paraId="0F083606" w14:textId="77777777" w:rsidTr="000A2228">
        <w:tc>
          <w:tcPr>
            <w:tcW w:w="1986" w:type="dxa"/>
            <w:vMerge/>
            <w:shd w:val="clear" w:color="auto" w:fill="auto"/>
          </w:tcPr>
          <w:p w14:paraId="5ECF4A05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08686C" w14:textId="78EFEF28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0A2228" w:rsidRPr="004149E0" w14:paraId="3CC4C27E" w14:textId="77777777" w:rsidTr="000A2228">
        <w:tc>
          <w:tcPr>
            <w:tcW w:w="1986" w:type="dxa"/>
            <w:vMerge/>
            <w:shd w:val="clear" w:color="auto" w:fill="auto"/>
          </w:tcPr>
          <w:p w14:paraId="490D3376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1A7C00F3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b/>
                <w:sz w:val="20"/>
                <w:szCs w:val="20"/>
                <w:lang w:eastAsia="ar-SA"/>
              </w:rPr>
              <w:t>РО 5</w:t>
            </w:r>
            <w:r w:rsidRPr="004149E0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223D1DE8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</w:t>
            </w:r>
          </w:p>
          <w:p w14:paraId="1DB10687" w14:textId="77777777" w:rsidR="000A2228" w:rsidRPr="004149E0" w:rsidRDefault="000A2228" w:rsidP="00676A05">
            <w:pPr>
              <w:rPr>
                <w:b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</w:tr>
      <w:tr w:rsidR="00950F6F" w:rsidRPr="004149E0" w14:paraId="6F681E65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4066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18715" w14:textId="77777777" w:rsidR="00950F6F" w:rsidRPr="004149E0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4149E0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4149E0" w14:paraId="3EEE5106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0CDE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640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4149E0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799685E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E9AEAD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382F4B4A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96816ED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794428AF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46D9B051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284DFF4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345FC56" w14:textId="77777777" w:rsidR="00950F6F" w:rsidRPr="004149E0" w:rsidRDefault="00D35BAE" w:rsidP="00D35BAE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4149E0" w14:paraId="19549934" w14:textId="77777777" w:rsidTr="000A2228">
        <w:trPr>
          <w:gridAfter w:val="1"/>
          <w:wAfter w:w="29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2E97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47C6" w14:textId="77777777" w:rsidR="00696B5B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1. Themen aktuell A1-2. Max Hueber Verlag, 201</w:t>
            </w:r>
            <w:r w:rsidR="009516B6" w:rsidRPr="004149E0">
              <w:rPr>
                <w:sz w:val="20"/>
                <w:szCs w:val="20"/>
                <w:lang w:val="de-DE"/>
              </w:rPr>
              <w:t>7</w:t>
            </w:r>
            <w:r w:rsidRPr="004149E0">
              <w:rPr>
                <w:sz w:val="20"/>
                <w:szCs w:val="20"/>
                <w:lang w:val="de-DE"/>
              </w:rPr>
              <w:t>.</w:t>
            </w:r>
          </w:p>
          <w:p w14:paraId="4FD54681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 w:rsidR="009516B6" w:rsidRPr="004149E0">
              <w:rPr>
                <w:sz w:val="20"/>
                <w:szCs w:val="20"/>
              </w:rPr>
              <w:t>18</w:t>
            </w:r>
            <w:r w:rsidRPr="004149E0">
              <w:rPr>
                <w:sz w:val="20"/>
                <w:szCs w:val="20"/>
              </w:rPr>
              <w:t>.</w:t>
            </w:r>
          </w:p>
          <w:p w14:paraId="43FE98F5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 w:rsidR="009516B6" w:rsidRPr="004149E0">
              <w:rPr>
                <w:sz w:val="20"/>
                <w:szCs w:val="20"/>
              </w:rPr>
              <w:t>15</w:t>
            </w:r>
            <w:r w:rsidRPr="004149E0">
              <w:rPr>
                <w:sz w:val="20"/>
                <w:szCs w:val="20"/>
              </w:rPr>
              <w:t>.</w:t>
            </w:r>
          </w:p>
          <w:p w14:paraId="193EBD88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4. В.С.Попов. 222 правила современного неме</w:t>
            </w:r>
            <w:r w:rsidR="00D35BAE" w:rsidRPr="004149E0">
              <w:rPr>
                <w:sz w:val="20"/>
                <w:szCs w:val="20"/>
              </w:rPr>
              <w:t>цкого языка. Гум. Изд. Центр «</w:t>
            </w:r>
            <w:r w:rsidRPr="004149E0">
              <w:rPr>
                <w:sz w:val="20"/>
                <w:szCs w:val="20"/>
              </w:rPr>
              <w:t>Владос»,  20</w:t>
            </w:r>
            <w:r w:rsidR="009516B6" w:rsidRPr="004149E0">
              <w:rPr>
                <w:sz w:val="20"/>
                <w:szCs w:val="20"/>
              </w:rPr>
              <w:t>1</w:t>
            </w:r>
            <w:r w:rsidRPr="004149E0">
              <w:rPr>
                <w:sz w:val="20"/>
                <w:szCs w:val="20"/>
              </w:rPr>
              <w:t>2.</w:t>
            </w:r>
          </w:p>
          <w:p w14:paraId="16F9CBAC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5. Интернет-ресурсы: </w:t>
            </w:r>
          </w:p>
          <w:p w14:paraId="080740FB" w14:textId="77777777" w:rsidR="00950F6F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</w:rPr>
              <w:lastRenderedPageBreak/>
              <w:t xml:space="preserve">Доступно онлайн: Дополнительный учебный материал по </w:t>
            </w:r>
            <w:r w:rsidRPr="004149E0">
              <w:rPr>
                <w:sz w:val="20"/>
                <w:szCs w:val="20"/>
                <w:lang w:val="de-DE"/>
              </w:rPr>
              <w:t>SQL</w:t>
            </w:r>
            <w:r w:rsidRPr="004149E0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4149E0">
              <w:rPr>
                <w:sz w:val="20"/>
                <w:szCs w:val="20"/>
                <w:lang w:val="de-DE"/>
              </w:rPr>
              <w:t>univer</w:t>
            </w:r>
            <w:r w:rsidRPr="004149E0">
              <w:rPr>
                <w:sz w:val="20"/>
                <w:szCs w:val="20"/>
              </w:rPr>
              <w:t>.</w:t>
            </w:r>
            <w:r w:rsidRPr="004149E0">
              <w:rPr>
                <w:sz w:val="20"/>
                <w:szCs w:val="20"/>
                <w:lang w:val="de-DE"/>
              </w:rPr>
              <w:t>kaznu</w:t>
            </w:r>
            <w:r w:rsidRPr="004149E0">
              <w:rPr>
                <w:sz w:val="20"/>
                <w:szCs w:val="20"/>
              </w:rPr>
              <w:t>.</w:t>
            </w:r>
            <w:r w:rsidRPr="004149E0">
              <w:rPr>
                <w:sz w:val="20"/>
                <w:szCs w:val="20"/>
                <w:lang w:val="de-DE"/>
              </w:rPr>
              <w:t>kz</w:t>
            </w:r>
            <w:r w:rsidRPr="004149E0">
              <w:rPr>
                <w:sz w:val="20"/>
                <w:szCs w:val="20"/>
              </w:rPr>
              <w:t xml:space="preserve">. в разделе УМКД. </w:t>
            </w:r>
            <w:r w:rsidRPr="004149E0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5D862652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4149E0" w14:paraId="24022E2A" w14:textId="77777777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E19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E05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9D24FE4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44F8889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ВНИМАНИЕ! </w:t>
            </w:r>
            <w:r w:rsidRPr="004149E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A35DE23" w14:textId="77777777" w:rsidR="00950F6F" w:rsidRPr="004149E0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F97D3E8" w14:textId="77777777" w:rsidR="00950F6F" w:rsidRPr="004149E0" w:rsidRDefault="00950F6F" w:rsidP="00676A05">
            <w:pPr>
              <w:rPr>
                <w:bCs/>
                <w:sz w:val="20"/>
                <w:szCs w:val="20"/>
              </w:rPr>
            </w:pPr>
            <w:r w:rsidRPr="004149E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EA95A66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1FDE335" w14:textId="77777777" w:rsidR="00950F6F" w:rsidRPr="004149E0" w:rsidRDefault="00950F6F" w:rsidP="00676A0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149E0">
              <w:rPr>
                <w:sz w:val="20"/>
                <w:szCs w:val="20"/>
                <w:lang w:val="kk-KZ"/>
              </w:rPr>
              <w:t>е</w:t>
            </w:r>
            <w:r w:rsidRPr="004149E0">
              <w:rPr>
                <w:sz w:val="20"/>
                <w:szCs w:val="20"/>
              </w:rPr>
              <w:t>-адресу</w:t>
            </w:r>
            <w:r w:rsidRPr="004149E0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4149E0">
              <w:rPr>
                <w:sz w:val="20"/>
                <w:szCs w:val="20"/>
                <w:lang w:val="en-US"/>
              </w:rPr>
              <w:t>cbeta</w:t>
            </w:r>
            <w:r w:rsidR="00CD5B25" w:rsidRPr="004149E0">
              <w:rPr>
                <w:sz w:val="20"/>
                <w:szCs w:val="20"/>
              </w:rPr>
              <w:t>67@</w:t>
            </w:r>
            <w:r w:rsidR="00CD5B25" w:rsidRPr="004149E0">
              <w:rPr>
                <w:sz w:val="20"/>
                <w:szCs w:val="20"/>
                <w:lang w:val="en-US"/>
              </w:rPr>
              <w:t>mail</w:t>
            </w:r>
            <w:r w:rsidR="00CD5B25" w:rsidRPr="004149E0">
              <w:rPr>
                <w:sz w:val="20"/>
                <w:szCs w:val="20"/>
              </w:rPr>
              <w:t>.</w:t>
            </w:r>
            <w:r w:rsidR="00CD5B25" w:rsidRPr="004149E0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4149E0" w14:paraId="1AA43B38" w14:textId="77777777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6CC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2CC" w14:textId="77777777" w:rsidR="00950F6F" w:rsidRPr="004149E0" w:rsidRDefault="00950F6F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Критериальное оценивание:</w:t>
            </w:r>
            <w:r w:rsidRPr="004149E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57F022" w14:textId="77777777" w:rsidR="00950F6F" w:rsidRPr="004149E0" w:rsidRDefault="00950F6F" w:rsidP="00676A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Суммативное оценивание:</w:t>
            </w:r>
            <w:r w:rsidRPr="004149E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r w:rsidR="001601D5" w:rsidRPr="004149E0">
              <w:rPr>
                <w:sz w:val="20"/>
                <w:szCs w:val="20"/>
              </w:rPr>
              <w:t>в</w:t>
            </w:r>
            <w:r w:rsidR="001601D5" w:rsidRPr="004149E0">
              <w:rPr>
                <w:sz w:val="20"/>
                <w:szCs w:val="20"/>
                <w:lang w:val="kk-KZ"/>
              </w:rPr>
              <w:t>ебинар</w:t>
            </w:r>
            <w:r w:rsidRPr="004149E0">
              <w:rPr>
                <w:sz w:val="20"/>
                <w:szCs w:val="20"/>
              </w:rPr>
              <w:t>е); о</w:t>
            </w:r>
            <w:r w:rsidR="004E7197" w:rsidRPr="004149E0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2980985B" w14:textId="77777777" w:rsidR="00950F6F" w:rsidRPr="004149E0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56199B3" w14:textId="0E6B8EB3" w:rsidR="00393DBC" w:rsidRDefault="00950F6F" w:rsidP="00676A05">
      <w:pPr>
        <w:tabs>
          <w:tab w:val="left" w:pos="1276"/>
        </w:tabs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F4E1562" w14:textId="77777777" w:rsidR="000A2228" w:rsidRPr="004149E0" w:rsidRDefault="000A2228" w:rsidP="00676A05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851"/>
        <w:gridCol w:w="1559"/>
      </w:tblGrid>
      <w:tr w:rsidR="000A2228" w:rsidRPr="004149E0" w14:paraId="4D2D99F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C2C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Неделя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D27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6E6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AA4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Максимальный балл</w:t>
            </w:r>
          </w:p>
        </w:tc>
      </w:tr>
      <w:tr w:rsidR="00393DBC" w:rsidRPr="004149E0" w14:paraId="2CB8CE53" w14:textId="77777777" w:rsidTr="00746EF9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9C6C" w14:textId="77777777" w:rsidR="00393DBC" w:rsidRPr="004149E0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 und Alltag</w:t>
            </w:r>
          </w:p>
        </w:tc>
      </w:tr>
      <w:tr w:rsidR="00746EF9" w:rsidRPr="004149E0" w14:paraId="7EA1C6C2" w14:textId="77777777" w:rsidTr="0066374F">
        <w:trPr>
          <w:trHeight w:val="27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FDC17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  <w:p w14:paraId="48D01FFE" w14:textId="03533AFF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4F1" w14:textId="77777777" w:rsidR="00746EF9" w:rsidRPr="004149E0" w:rsidRDefault="00746EF9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DE07F03" w14:textId="793EA92B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4EA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75F4E28D" w14:textId="77777777" w:rsidTr="0066374F">
        <w:trPr>
          <w:trHeight w:val="48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119" w14:textId="1C5852DE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FDB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BB3234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8EC" w14:textId="550F82D6" w:rsidR="00746EF9" w:rsidRPr="004149E0" w:rsidRDefault="004A640C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6EF9" w:rsidRPr="004149E0" w14:paraId="18AFABB7" w14:textId="77777777" w:rsidTr="00DD75B7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2EBC1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  <w:p w14:paraId="5E8ABB12" w14:textId="23F82C19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426" w14:textId="77777777" w:rsidR="00746EF9" w:rsidRPr="004149E0" w:rsidRDefault="00746EF9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DE0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182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EF9" w:rsidRPr="004149E0" w14:paraId="37A8DFE0" w14:textId="77777777" w:rsidTr="00DD75B7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A4F" w14:textId="375D0AC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F79" w14:textId="77777777" w:rsidR="00746EF9" w:rsidRPr="004149E0" w:rsidRDefault="00746EF9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4D23D654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EAD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69F" w14:textId="7F46305F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46EF9" w:rsidRPr="004149E0" w14:paraId="0FF5FBEF" w14:textId="77777777" w:rsidTr="001A7FCC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CEEF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3</w:t>
            </w:r>
          </w:p>
          <w:p w14:paraId="08A8F83A" w14:textId="5EB36A0C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A86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9A08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423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30EAB066" w14:textId="77777777" w:rsidTr="001A7FCC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432" w14:textId="3AD6FB5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118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7C5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2A5" w14:textId="5C687100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4D810DD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FE5D" w14:textId="0510430C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04D" w14:textId="77777777" w:rsidR="000A2228" w:rsidRPr="004149E0" w:rsidRDefault="000A2228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3D421DA2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2A4" w14:textId="42398480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649" w14:textId="1A22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0D15444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D38" w14:textId="5BE8DD4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E91" w14:textId="049E389F" w:rsidR="000A2228" w:rsidRPr="004149E0" w:rsidRDefault="000A2228" w:rsidP="008B7867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 w:rsidR="00746EF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3D667204" w14:textId="77777777" w:rsidR="000A2228" w:rsidRPr="004149E0" w:rsidRDefault="000A2228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DE0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6CC" w14:textId="3E1D2F59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4149E0" w14:paraId="7C57354D" w14:textId="77777777" w:rsidTr="00746EF9">
        <w:trPr>
          <w:trHeight w:val="17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8AA" w14:textId="77777777" w:rsidR="00393DBC" w:rsidRPr="004149E0" w:rsidRDefault="00393DBC" w:rsidP="008B786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DC576F" w:rsidRPr="004149E0" w14:paraId="3FB58EAC" w14:textId="77777777" w:rsidTr="009567A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9EE5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4</w:t>
            </w:r>
          </w:p>
          <w:p w14:paraId="38A4B91E" w14:textId="70B1591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E57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9E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BF3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4011583B" w14:textId="77777777" w:rsidTr="009567A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5C4" w14:textId="5244706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9C68" w14:textId="77777777" w:rsidR="00DC576F" w:rsidRPr="004149E0" w:rsidRDefault="00DC576F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0E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185" w14:textId="256CD6B5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E10A53C" w14:textId="77777777" w:rsidTr="008378B5">
        <w:trPr>
          <w:trHeight w:val="54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C0D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  <w:p w14:paraId="25921442" w14:textId="6FCEEEF0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C6C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75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E3D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53F48814" w14:textId="77777777" w:rsidTr="008378B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2A4" w14:textId="377D6BB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13B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370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FCC" w14:textId="5196A0D4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0973F4A0" w14:textId="77777777" w:rsidTr="00746EF9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9CB" w14:textId="3D9EE2B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B7B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08A29565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896026" w14:textId="7F73175D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65CD" w14:textId="1410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717B9AE5" w14:textId="77777777" w:rsidTr="00746EF9">
        <w:trPr>
          <w:trHeight w:val="5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60E" w14:textId="136CC91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0F4F" w14:textId="77777777" w:rsidR="000A2228" w:rsidRPr="004149E0" w:rsidRDefault="000A2228" w:rsidP="008B7867">
            <w:pPr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C734EE7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5D0" w14:textId="752FC75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228" w:rsidRPr="004149E0" w14:paraId="2A2469C7" w14:textId="77777777" w:rsidTr="00746EF9">
        <w:trPr>
          <w:trHeight w:val="2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AF8" w14:textId="4F6A86A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35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5D5051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961" w14:textId="5D9340F4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4149E0" w14:paraId="5D917077" w14:textId="77777777" w:rsidTr="00746EF9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E3A5" w14:textId="77777777" w:rsidR="00393DBC" w:rsidRPr="004149E0" w:rsidRDefault="00393DBC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862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4149E0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4149E0">
              <w:rPr>
                <w:b/>
                <w:sz w:val="20"/>
                <w:szCs w:val="20"/>
              </w:rPr>
              <w:t>.</w:t>
            </w:r>
          </w:p>
        </w:tc>
      </w:tr>
      <w:tr w:rsidR="00DC576F" w:rsidRPr="004149E0" w14:paraId="3A893392" w14:textId="77777777" w:rsidTr="009A2596">
        <w:trPr>
          <w:trHeight w:val="51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AD56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6</w:t>
            </w:r>
          </w:p>
          <w:p w14:paraId="2F946F68" w14:textId="63452CA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B04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AF070C7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740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88F40E8" w14:textId="77777777" w:rsidTr="009A2596">
        <w:trPr>
          <w:trHeight w:val="41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660" w14:textId="0C49715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EA6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9C2469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A0B0" w14:textId="1A7425F1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78B244D1" w14:textId="77777777" w:rsidTr="00281E3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6B3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7</w:t>
            </w:r>
          </w:p>
          <w:p w14:paraId="4486BBB8" w14:textId="395DEC7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89B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B22C59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D5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0F9A45FF" w14:textId="77777777" w:rsidTr="00281E3F">
        <w:trPr>
          <w:trHeight w:val="268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7ED" w14:textId="4DB8E49A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EA2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7B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FAAF" w14:textId="6B484505" w:rsidR="00DC576F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4149E0" w14:paraId="4FF98691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321C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585" w14:textId="77777777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0AF559E8" w14:textId="4E68FF0A" w:rsidR="004A640C" w:rsidRPr="004149E0" w:rsidRDefault="004A640C" w:rsidP="004A64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4F8" w14:textId="69931B73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D9A" w14:textId="6AB84764" w:rsidR="004A640C" w:rsidRPr="004A640C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4149E0" w14:paraId="615C14F7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41B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6D05" w14:textId="5F884623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128" w14:textId="77777777" w:rsidR="004A640C" w:rsidRDefault="004A640C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B4A" w14:textId="3A97B134" w:rsidR="004A640C" w:rsidRDefault="004A640C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4A640C" w:rsidRPr="004149E0" w14:paraId="73699BE5" w14:textId="77777777" w:rsidTr="001B60F1">
        <w:trPr>
          <w:trHeight w:val="268"/>
          <w:jc w:val="center"/>
        </w:trPr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91E9" w14:textId="7C828673" w:rsidR="004A640C" w:rsidRPr="004149E0" w:rsidRDefault="004A640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438" w14:textId="08BE31F0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363" w14:textId="27CC7437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576F" w:rsidRPr="004149E0" w14:paraId="2FE86249" w14:textId="77777777" w:rsidTr="00243DB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F7B8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8</w:t>
            </w:r>
          </w:p>
          <w:p w14:paraId="49B56867" w14:textId="4CAD8F43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DCF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09C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16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5A449939" w14:textId="77777777" w:rsidTr="00243DB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4CE9" w14:textId="6DB4885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793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9B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40F" w14:textId="454B38C5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67FC0292" w14:textId="77777777" w:rsidTr="0039366B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08484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9</w:t>
            </w:r>
          </w:p>
          <w:p w14:paraId="0EB2F024" w14:textId="2EBABB3B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0D6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F1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B87B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6727DFB8" w14:textId="77777777" w:rsidTr="0039366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9493" w14:textId="0D3C352C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6B4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E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2BB" w14:textId="2AB7388E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5F790283" w14:textId="77777777" w:rsidTr="00706E0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577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10</w:t>
            </w:r>
          </w:p>
          <w:p w14:paraId="4ECBF878" w14:textId="408AFA8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3F2" w14:textId="437C2568" w:rsidR="00DC576F" w:rsidRPr="004149E0" w:rsidRDefault="00DC576F" w:rsidP="004A640C">
            <w:pPr>
              <w:snapToGrid w:val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AF7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2F6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19389E40" w14:textId="77777777" w:rsidTr="00706E0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41D" w14:textId="5AD83E2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54A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6D8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E69" w14:textId="77D757E1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C6C478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5AC" w14:textId="2B5867DF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58B5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53F8EDB2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907" w14:textId="339CF05A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49B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47F0D66C" w14:textId="77777777" w:rsidTr="00746EF9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340" w14:textId="7CD8E34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5BB" w14:textId="77777777" w:rsidR="000A2228" w:rsidRPr="004149E0" w:rsidRDefault="000A2228" w:rsidP="008B7867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D13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CE38" w14:textId="1B534109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0A2228" w:rsidRPr="004149E0" w14:paraId="0F81C047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BF6D" w14:textId="6172FC84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2C4" w14:textId="77777777" w:rsidR="000A2228" w:rsidRPr="004149E0" w:rsidRDefault="000A2228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3" w14:textId="26BD7BF9" w:rsidR="000A2228" w:rsidRPr="004149E0" w:rsidRDefault="002F3E9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D36" w14:textId="55413921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50CAD49F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0369" w14:textId="3C9B0FC0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3EA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A92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5B59" w14:textId="63F2B821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4149E0" w14:paraId="12D0264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CEB" w14:textId="77777777" w:rsidR="00393DBC" w:rsidRPr="004149E0" w:rsidRDefault="00393DBC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3F17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DC576F" w:rsidRPr="004149E0" w14:paraId="3BA4BC9D" w14:textId="77777777" w:rsidTr="004F60C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C3EA4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11</w:t>
            </w:r>
          </w:p>
          <w:p w14:paraId="5659523A" w14:textId="53A0756F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C25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F1B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8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6C360212" w14:textId="77777777" w:rsidTr="004F60C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AED3" w14:textId="234A8C11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BB0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C06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E01" w14:textId="3430EB56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6E8229B8" w14:textId="77777777" w:rsidTr="00E050E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6C5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12</w:t>
            </w:r>
          </w:p>
          <w:p w14:paraId="70285AB6" w14:textId="5DCA06D2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3F0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81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33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3A9A72E2" w14:textId="77777777" w:rsidTr="00E050E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69AA" w14:textId="61DE4719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F28" w14:textId="1E86AD12" w:rsidR="00DC576F" w:rsidRPr="00746EF9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0E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203" w14:textId="4F8839C1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05EF2853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F8B" w14:textId="47869B9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05D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865E3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C42" w14:textId="4E49B9AD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A20F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0A2228" w:rsidRPr="004149E0" w14:paraId="73AC9B2E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6DE" w14:textId="30910C0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DC3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65A3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8D7" w14:textId="381C93AE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13ABA373" w14:textId="77777777" w:rsidTr="00E27C2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59EC4" w14:textId="77777777" w:rsidR="00DC576F" w:rsidRPr="004149E0" w:rsidRDefault="00DC576F" w:rsidP="00DC576F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13</w:t>
            </w:r>
          </w:p>
          <w:p w14:paraId="56C5E77C" w14:textId="4F132AC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54DF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2F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47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26BAA37B" w14:textId="77777777" w:rsidTr="00E27C2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607" w14:textId="45001FE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DAD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276" w14:textId="28E27BAC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615021A" w14:textId="77777777" w:rsidTr="00DC6EC8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1FF2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14</w:t>
            </w:r>
          </w:p>
          <w:p w14:paraId="36658E6A" w14:textId="523C763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C3C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D8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7B3BECFB" w14:textId="77777777" w:rsidTr="00DC6EC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FBB" w14:textId="2519734D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C11" w14:textId="77777777" w:rsidR="00DC576F" w:rsidRPr="004149E0" w:rsidRDefault="00DC576F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D6E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DDD" w14:textId="0E6C780D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0C4E9196" w14:textId="77777777" w:rsidTr="009D6C35">
        <w:trPr>
          <w:trHeight w:val="19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979FD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15</w:t>
            </w:r>
          </w:p>
          <w:p w14:paraId="56D8D61C" w14:textId="40AC351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68F" w14:textId="77777777" w:rsidR="00DC576F" w:rsidRPr="004149E0" w:rsidRDefault="00DC576F" w:rsidP="008B786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77A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4EB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177E390" w14:textId="77777777" w:rsidTr="009D6C3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041" w14:textId="1498A909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043" w14:textId="77777777" w:rsidR="00DC576F" w:rsidRPr="004149E0" w:rsidRDefault="00DC576F" w:rsidP="008B7867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CF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460" w14:textId="5E1810F1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37B3FC45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EA78" w14:textId="21DD6F18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1A8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07FA1BB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C78" w14:textId="7D6500DA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6405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5</w:t>
            </w:r>
          </w:p>
        </w:tc>
      </w:tr>
      <w:tr w:rsidR="000A2228" w:rsidRPr="004149E0" w14:paraId="3E4FDCB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484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071" w14:textId="77777777" w:rsidR="000A2228" w:rsidRPr="004149E0" w:rsidRDefault="000A2228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 land? 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F245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99B" w14:textId="3B5A49A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0A2228" w:rsidRPr="004149E0" w14:paraId="2EB26FF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8C6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18F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0D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F4A" w14:textId="6875E49D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616A5" w:rsidRPr="004149E0" w14:paraId="6D2B937F" w14:textId="77777777" w:rsidTr="00E57B82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5B2F" w14:textId="77777777" w:rsidR="00F616A5" w:rsidRPr="004149E0" w:rsidRDefault="00F616A5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43F" w14:textId="26BE2003" w:rsidR="00F616A5" w:rsidRPr="004149E0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AA9D" w14:textId="77777777" w:rsidR="00F616A5" w:rsidRPr="004149E0" w:rsidRDefault="00F616A5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100</w:t>
            </w:r>
          </w:p>
        </w:tc>
      </w:tr>
    </w:tbl>
    <w:p w14:paraId="3BC66AB2" w14:textId="77777777" w:rsidR="00342E5B" w:rsidRPr="004149E0" w:rsidRDefault="00342E5B" w:rsidP="0028029D">
      <w:pPr>
        <w:jc w:val="both"/>
        <w:rPr>
          <w:sz w:val="20"/>
          <w:szCs w:val="20"/>
        </w:rPr>
      </w:pPr>
    </w:p>
    <w:p w14:paraId="45F7F65F" w14:textId="30DFE8AF" w:rsidR="00BD6FD3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Декан</w:t>
      </w:r>
      <w:r w:rsidR="00F616A5">
        <w:rPr>
          <w:sz w:val="20"/>
          <w:szCs w:val="20"/>
        </w:rPr>
        <w:t xml:space="preserve">    _________________________________________    </w:t>
      </w:r>
      <w:r w:rsidR="00BD6FD3" w:rsidRPr="004149E0">
        <w:rPr>
          <w:sz w:val="20"/>
          <w:szCs w:val="20"/>
        </w:rPr>
        <w:t xml:space="preserve">Б.У. Джолдасбекова </w:t>
      </w:r>
    </w:p>
    <w:p w14:paraId="6AD95D0C" w14:textId="77777777" w:rsidR="00342E5B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ab/>
      </w:r>
      <w:r w:rsidRPr="004149E0">
        <w:rPr>
          <w:sz w:val="20"/>
          <w:szCs w:val="20"/>
        </w:rPr>
        <w:tab/>
      </w:r>
      <w:r w:rsidR="00BD6FD3" w:rsidRPr="004149E0">
        <w:rPr>
          <w:sz w:val="20"/>
          <w:szCs w:val="20"/>
        </w:rPr>
        <w:tab/>
      </w:r>
    </w:p>
    <w:p w14:paraId="2FD38FB9" w14:textId="654B669D" w:rsidR="00342E5B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Заведующий кафедрой</w:t>
      </w:r>
      <w:r w:rsidRPr="004149E0">
        <w:rPr>
          <w:sz w:val="20"/>
          <w:szCs w:val="20"/>
        </w:rPr>
        <w:tab/>
      </w:r>
      <w:r w:rsidR="00F616A5">
        <w:rPr>
          <w:sz w:val="20"/>
          <w:szCs w:val="20"/>
        </w:rPr>
        <w:t xml:space="preserve">___________________________    </w:t>
      </w:r>
      <w:r w:rsidRPr="004149E0">
        <w:rPr>
          <w:sz w:val="20"/>
          <w:szCs w:val="20"/>
        </w:rPr>
        <w:t>М.</w:t>
      </w:r>
      <w:r w:rsidR="00F616A5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 xml:space="preserve">М. Аймагамбетова </w:t>
      </w:r>
    </w:p>
    <w:p w14:paraId="623D6813" w14:textId="77777777" w:rsidR="00BD6FD3" w:rsidRPr="004149E0" w:rsidRDefault="00BD6FD3" w:rsidP="00100B7B">
      <w:pPr>
        <w:spacing w:line="276" w:lineRule="auto"/>
        <w:rPr>
          <w:sz w:val="20"/>
          <w:szCs w:val="20"/>
        </w:rPr>
      </w:pPr>
    </w:p>
    <w:p w14:paraId="68CE7FC2" w14:textId="45EBF6F6" w:rsidR="00950F6F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  <w:lang w:val="kk-KZ"/>
        </w:rPr>
        <w:t xml:space="preserve">Лектор  </w:t>
      </w:r>
      <w:r w:rsidR="00F616A5">
        <w:rPr>
          <w:sz w:val="20"/>
          <w:szCs w:val="20"/>
          <w:lang w:val="kk-KZ"/>
        </w:rPr>
        <w:t>__________________________________________</w:t>
      </w:r>
      <w:r w:rsidR="00BD6FD3" w:rsidRPr="004149E0">
        <w:rPr>
          <w:sz w:val="20"/>
          <w:szCs w:val="20"/>
          <w:lang w:val="kk-KZ"/>
        </w:rPr>
        <w:t xml:space="preserve"> </w:t>
      </w:r>
      <w:r w:rsidR="00D1418E" w:rsidRPr="004149E0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>С.В. Новикова</w:t>
      </w:r>
      <w:r w:rsidR="00950F6F" w:rsidRPr="004149E0">
        <w:rPr>
          <w:sz w:val="20"/>
          <w:szCs w:val="20"/>
        </w:rPr>
        <w:tab/>
        <w:t xml:space="preserve"> </w:t>
      </w:r>
    </w:p>
    <w:sectPr w:rsidR="00950F6F" w:rsidRPr="004149E0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619D3"/>
    <w:rsid w:val="000A2228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93E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2F3E98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149E0"/>
    <w:rsid w:val="004228AA"/>
    <w:rsid w:val="00436CE4"/>
    <w:rsid w:val="0049072E"/>
    <w:rsid w:val="004A640C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46EF9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516B6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C576F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616A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E8BB"/>
  <w15:docId w15:val="{E04EC898-AC2C-45BC-8C28-7C3E9B4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336D-F23A-456C-8DA2-489662E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dcterms:created xsi:type="dcterms:W3CDTF">2022-12-18T04:01:00Z</dcterms:created>
  <dcterms:modified xsi:type="dcterms:W3CDTF">2022-12-18T04:55:00Z</dcterms:modified>
</cp:coreProperties>
</file>